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613" w:rsidRDefault="004C5613" w:rsidP="00250013">
      <w:pPr>
        <w:spacing w:line="480" w:lineRule="auto"/>
        <w:rPr>
          <w:rFonts w:ascii="Times New Roman" w:hAnsi="Times New Roman" w:cs="Times New Roman"/>
          <w:sz w:val="24"/>
          <w:szCs w:val="24"/>
        </w:rPr>
      </w:pPr>
    </w:p>
    <w:p w:rsidR="004C5613" w:rsidRDefault="004C5613" w:rsidP="00250013">
      <w:pPr>
        <w:spacing w:line="480" w:lineRule="auto"/>
        <w:rPr>
          <w:rFonts w:ascii="Times New Roman" w:hAnsi="Times New Roman" w:cs="Times New Roman"/>
          <w:sz w:val="24"/>
          <w:szCs w:val="24"/>
        </w:rPr>
      </w:pPr>
    </w:p>
    <w:p w:rsidR="004C5613" w:rsidRDefault="004C5613" w:rsidP="00250013">
      <w:pPr>
        <w:spacing w:line="480" w:lineRule="auto"/>
        <w:rPr>
          <w:rFonts w:ascii="Times New Roman" w:hAnsi="Times New Roman" w:cs="Times New Roman"/>
          <w:sz w:val="24"/>
          <w:szCs w:val="24"/>
        </w:rPr>
      </w:pPr>
    </w:p>
    <w:p w:rsidR="004C5613" w:rsidRDefault="004C5613" w:rsidP="00250013">
      <w:pPr>
        <w:spacing w:line="480" w:lineRule="auto"/>
        <w:rPr>
          <w:rFonts w:ascii="Times New Roman" w:hAnsi="Times New Roman" w:cs="Times New Roman"/>
          <w:sz w:val="24"/>
          <w:szCs w:val="24"/>
        </w:rPr>
      </w:pPr>
    </w:p>
    <w:p w:rsidR="004C5613" w:rsidRDefault="004C5613" w:rsidP="00250013">
      <w:pPr>
        <w:spacing w:line="480" w:lineRule="auto"/>
        <w:rPr>
          <w:rFonts w:ascii="Times New Roman" w:hAnsi="Times New Roman" w:cs="Times New Roman"/>
          <w:sz w:val="24"/>
          <w:szCs w:val="24"/>
        </w:rPr>
      </w:pPr>
    </w:p>
    <w:p w:rsidR="004C5613" w:rsidRDefault="004C5613" w:rsidP="004C5613">
      <w:pPr>
        <w:spacing w:line="480" w:lineRule="auto"/>
        <w:jc w:val="center"/>
        <w:rPr>
          <w:rFonts w:ascii="Times New Roman" w:hAnsi="Times New Roman" w:cs="Times New Roman"/>
          <w:sz w:val="24"/>
          <w:szCs w:val="24"/>
        </w:rPr>
      </w:pPr>
      <w:r w:rsidRPr="004C5613">
        <w:rPr>
          <w:rFonts w:ascii="Times New Roman" w:hAnsi="Times New Roman" w:cs="Times New Roman"/>
          <w:sz w:val="24"/>
          <w:szCs w:val="24"/>
        </w:rPr>
        <w:t>Data Analysis and Display</w:t>
      </w:r>
    </w:p>
    <w:p w:rsidR="004C5613" w:rsidRDefault="004C5613" w:rsidP="004C561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5613" w:rsidRDefault="004C5613" w:rsidP="004C56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4C5613" w:rsidRDefault="004C5613" w:rsidP="004C56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C5613" w:rsidRDefault="004C5613" w:rsidP="004C56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5613" w:rsidRDefault="004C5613" w:rsidP="00250013">
      <w:pPr>
        <w:spacing w:line="480" w:lineRule="auto"/>
        <w:rPr>
          <w:rFonts w:ascii="Times New Roman" w:hAnsi="Times New Roman" w:cs="Times New Roman"/>
          <w:sz w:val="24"/>
          <w:szCs w:val="24"/>
        </w:rPr>
      </w:pPr>
    </w:p>
    <w:p w:rsidR="00A42FA8" w:rsidRDefault="00A42FA8" w:rsidP="00250013">
      <w:pPr>
        <w:spacing w:line="480" w:lineRule="auto"/>
        <w:rPr>
          <w:rFonts w:ascii="Times New Roman" w:hAnsi="Times New Roman" w:cs="Times New Roman"/>
          <w:sz w:val="24"/>
          <w:szCs w:val="24"/>
        </w:rPr>
      </w:pPr>
    </w:p>
    <w:p w:rsidR="00A42FA8" w:rsidRDefault="00A42FA8" w:rsidP="00250013">
      <w:pPr>
        <w:spacing w:line="480" w:lineRule="auto"/>
        <w:rPr>
          <w:rFonts w:ascii="Times New Roman" w:hAnsi="Times New Roman" w:cs="Times New Roman"/>
          <w:sz w:val="24"/>
          <w:szCs w:val="24"/>
        </w:rPr>
      </w:pPr>
    </w:p>
    <w:p w:rsidR="00A42FA8" w:rsidRDefault="00A42FA8" w:rsidP="00250013">
      <w:pPr>
        <w:spacing w:line="480" w:lineRule="auto"/>
        <w:rPr>
          <w:rFonts w:ascii="Times New Roman" w:hAnsi="Times New Roman" w:cs="Times New Roman"/>
          <w:sz w:val="24"/>
          <w:szCs w:val="24"/>
        </w:rPr>
      </w:pPr>
    </w:p>
    <w:p w:rsidR="00A42FA8" w:rsidRDefault="00A42FA8" w:rsidP="00250013">
      <w:pPr>
        <w:spacing w:line="480" w:lineRule="auto"/>
        <w:rPr>
          <w:rFonts w:ascii="Times New Roman" w:hAnsi="Times New Roman" w:cs="Times New Roman"/>
          <w:sz w:val="24"/>
          <w:szCs w:val="24"/>
        </w:rPr>
      </w:pPr>
    </w:p>
    <w:p w:rsidR="00A42FA8" w:rsidRDefault="00A42FA8" w:rsidP="00250013">
      <w:pPr>
        <w:spacing w:line="480" w:lineRule="auto"/>
        <w:rPr>
          <w:rFonts w:ascii="Times New Roman" w:hAnsi="Times New Roman" w:cs="Times New Roman"/>
          <w:sz w:val="24"/>
          <w:szCs w:val="24"/>
        </w:rPr>
      </w:pPr>
    </w:p>
    <w:p w:rsidR="00A42FA8" w:rsidRDefault="00A42FA8" w:rsidP="00250013">
      <w:pPr>
        <w:spacing w:line="480" w:lineRule="auto"/>
        <w:rPr>
          <w:rFonts w:ascii="Times New Roman" w:hAnsi="Times New Roman" w:cs="Times New Roman"/>
          <w:sz w:val="24"/>
          <w:szCs w:val="24"/>
        </w:rPr>
      </w:pPr>
    </w:p>
    <w:p w:rsidR="00250013" w:rsidRDefault="00250013" w:rsidP="00A42FA8">
      <w:pPr>
        <w:spacing w:line="480" w:lineRule="auto"/>
        <w:jc w:val="center"/>
        <w:rPr>
          <w:rFonts w:ascii="Times New Roman" w:hAnsi="Times New Roman" w:cs="Times New Roman"/>
          <w:sz w:val="24"/>
          <w:szCs w:val="24"/>
        </w:rPr>
      </w:pPr>
      <w:r w:rsidRPr="00250013">
        <w:rPr>
          <w:rFonts w:ascii="Times New Roman" w:hAnsi="Times New Roman" w:cs="Times New Roman"/>
          <w:sz w:val="24"/>
          <w:szCs w:val="24"/>
        </w:rPr>
        <w:lastRenderedPageBreak/>
        <w:t>Data Analysis and Display</w:t>
      </w:r>
    </w:p>
    <w:p w:rsidR="00250013" w:rsidRPr="007F243C" w:rsidRDefault="00250013" w:rsidP="00250013">
      <w:pPr>
        <w:spacing w:line="480" w:lineRule="auto"/>
        <w:rPr>
          <w:rFonts w:ascii="Times New Roman" w:hAnsi="Times New Roman" w:cs="Times New Roman"/>
          <w:b/>
          <w:sz w:val="24"/>
          <w:szCs w:val="24"/>
        </w:rPr>
      </w:pPr>
      <w:r w:rsidRPr="007F243C">
        <w:rPr>
          <w:rFonts w:ascii="Times New Roman" w:hAnsi="Times New Roman" w:cs="Times New Roman"/>
          <w:b/>
          <w:sz w:val="24"/>
          <w:szCs w:val="24"/>
        </w:rPr>
        <w:t>Back-to-Back Stem-Leaf Plot for the Two Sets of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580"/>
        <w:gridCol w:w="1340"/>
      </w:tblGrid>
      <w:tr w:rsidR="00250013" w:rsidRPr="00250013" w:rsidTr="00250013">
        <w:trPr>
          <w:tblCellSpacing w:w="15" w:type="dxa"/>
        </w:trPr>
        <w:tc>
          <w:tcPr>
            <w:tcW w:w="2430" w:type="dxa"/>
            <w:vAlign w:val="center"/>
            <w:hideMark/>
          </w:tcPr>
          <w:p w:rsidR="00250013" w:rsidRPr="00250013" w:rsidRDefault="00250013" w:rsidP="00250013">
            <w:pPr>
              <w:spacing w:after="0" w:line="480" w:lineRule="auto"/>
              <w:jc w:val="center"/>
              <w:rPr>
                <w:rFonts w:ascii="Times New Roman" w:eastAsia="Times New Roman" w:hAnsi="Times New Roman" w:cs="Times New Roman"/>
                <w:b/>
                <w:bCs/>
                <w:sz w:val="24"/>
                <w:szCs w:val="24"/>
              </w:rPr>
            </w:pPr>
            <w:r w:rsidRPr="00250013">
              <w:rPr>
                <w:rFonts w:ascii="Times New Roman" w:eastAsia="Times New Roman" w:hAnsi="Times New Roman" w:cs="Times New Roman"/>
                <w:b/>
                <w:bCs/>
                <w:sz w:val="24"/>
                <w:szCs w:val="24"/>
              </w:rPr>
              <w:t>Leaf (0.1)</w:t>
            </w:r>
          </w:p>
        </w:tc>
        <w:tc>
          <w:tcPr>
            <w:tcW w:w="550" w:type="dxa"/>
            <w:vAlign w:val="center"/>
            <w:hideMark/>
          </w:tcPr>
          <w:p w:rsidR="00250013" w:rsidRPr="00250013" w:rsidRDefault="00250013" w:rsidP="00250013">
            <w:pPr>
              <w:spacing w:after="0" w:line="480" w:lineRule="auto"/>
              <w:jc w:val="center"/>
              <w:rPr>
                <w:rFonts w:ascii="Times New Roman" w:eastAsia="Times New Roman" w:hAnsi="Times New Roman" w:cs="Times New Roman"/>
                <w:b/>
                <w:bCs/>
                <w:sz w:val="24"/>
                <w:szCs w:val="24"/>
              </w:rPr>
            </w:pPr>
            <w:r w:rsidRPr="00250013">
              <w:rPr>
                <w:rFonts w:ascii="Times New Roman" w:eastAsia="Times New Roman" w:hAnsi="Times New Roman" w:cs="Times New Roman"/>
                <w:b/>
                <w:bCs/>
                <w:sz w:val="24"/>
                <w:szCs w:val="24"/>
              </w:rPr>
              <w:t>Stem</w:t>
            </w:r>
            <w:r w:rsidRPr="00250013">
              <w:rPr>
                <w:rFonts w:ascii="Times New Roman" w:eastAsia="Times New Roman" w:hAnsi="Times New Roman" w:cs="Times New Roman"/>
                <w:b/>
                <w:bCs/>
                <w:sz w:val="24"/>
                <w:szCs w:val="24"/>
              </w:rPr>
              <w:br/>
              <w:t>(1)</w:t>
            </w:r>
          </w:p>
        </w:tc>
        <w:tc>
          <w:tcPr>
            <w:tcW w:w="1295" w:type="dxa"/>
            <w:vAlign w:val="center"/>
            <w:hideMark/>
          </w:tcPr>
          <w:p w:rsidR="00250013" w:rsidRPr="00250013" w:rsidRDefault="00250013" w:rsidP="00250013">
            <w:pPr>
              <w:spacing w:after="0" w:line="480" w:lineRule="auto"/>
              <w:jc w:val="center"/>
              <w:rPr>
                <w:rFonts w:ascii="Times New Roman" w:eastAsia="Times New Roman" w:hAnsi="Times New Roman" w:cs="Times New Roman"/>
                <w:b/>
                <w:bCs/>
                <w:sz w:val="24"/>
                <w:szCs w:val="24"/>
              </w:rPr>
            </w:pPr>
            <w:r w:rsidRPr="00250013">
              <w:rPr>
                <w:rFonts w:ascii="Times New Roman" w:eastAsia="Times New Roman" w:hAnsi="Times New Roman" w:cs="Times New Roman"/>
                <w:b/>
                <w:bCs/>
                <w:sz w:val="24"/>
                <w:szCs w:val="24"/>
              </w:rPr>
              <w:t>Leaf (0.1)</w:t>
            </w:r>
          </w:p>
        </w:tc>
      </w:tr>
      <w:tr w:rsidR="00250013" w:rsidRPr="00250013" w:rsidTr="00250013">
        <w:trPr>
          <w:tblCellSpacing w:w="15" w:type="dxa"/>
        </w:trPr>
        <w:tc>
          <w:tcPr>
            <w:tcW w:w="243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000000000000000000</w:t>
            </w:r>
          </w:p>
        </w:tc>
        <w:tc>
          <w:tcPr>
            <w:tcW w:w="55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1</w:t>
            </w:r>
          </w:p>
        </w:tc>
        <w:tc>
          <w:tcPr>
            <w:tcW w:w="1295"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0000000</w:t>
            </w:r>
          </w:p>
        </w:tc>
      </w:tr>
      <w:tr w:rsidR="00250013" w:rsidRPr="00250013" w:rsidTr="00250013">
        <w:trPr>
          <w:tblCellSpacing w:w="15" w:type="dxa"/>
        </w:trPr>
        <w:tc>
          <w:tcPr>
            <w:tcW w:w="243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00000000000</w:t>
            </w:r>
          </w:p>
        </w:tc>
        <w:tc>
          <w:tcPr>
            <w:tcW w:w="55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2</w:t>
            </w:r>
          </w:p>
        </w:tc>
        <w:tc>
          <w:tcPr>
            <w:tcW w:w="1295"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w:t>
            </w:r>
          </w:p>
        </w:tc>
      </w:tr>
      <w:tr w:rsidR="00250013" w:rsidRPr="00250013" w:rsidTr="00250013">
        <w:trPr>
          <w:tblCellSpacing w:w="15" w:type="dxa"/>
        </w:trPr>
        <w:tc>
          <w:tcPr>
            <w:tcW w:w="243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w:t>
            </w:r>
          </w:p>
        </w:tc>
        <w:tc>
          <w:tcPr>
            <w:tcW w:w="55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3</w:t>
            </w:r>
          </w:p>
        </w:tc>
        <w:tc>
          <w:tcPr>
            <w:tcW w:w="1295"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0000000</w:t>
            </w:r>
          </w:p>
        </w:tc>
      </w:tr>
      <w:tr w:rsidR="00250013" w:rsidRPr="00250013" w:rsidTr="00250013">
        <w:trPr>
          <w:tblCellSpacing w:w="15" w:type="dxa"/>
        </w:trPr>
        <w:tc>
          <w:tcPr>
            <w:tcW w:w="243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000000</w:t>
            </w:r>
          </w:p>
        </w:tc>
        <w:tc>
          <w:tcPr>
            <w:tcW w:w="55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4</w:t>
            </w:r>
          </w:p>
        </w:tc>
        <w:tc>
          <w:tcPr>
            <w:tcW w:w="1295"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w:t>
            </w:r>
          </w:p>
        </w:tc>
      </w:tr>
      <w:tr w:rsidR="00250013" w:rsidRPr="00250013" w:rsidTr="00250013">
        <w:trPr>
          <w:tblCellSpacing w:w="15" w:type="dxa"/>
        </w:trPr>
        <w:tc>
          <w:tcPr>
            <w:tcW w:w="243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p>
        </w:tc>
        <w:tc>
          <w:tcPr>
            <w:tcW w:w="55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5</w:t>
            </w:r>
          </w:p>
        </w:tc>
        <w:tc>
          <w:tcPr>
            <w:tcW w:w="1295"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00000</w:t>
            </w:r>
          </w:p>
        </w:tc>
      </w:tr>
      <w:tr w:rsidR="00250013" w:rsidRPr="00250013" w:rsidTr="00250013">
        <w:trPr>
          <w:tblCellSpacing w:w="15" w:type="dxa"/>
        </w:trPr>
        <w:tc>
          <w:tcPr>
            <w:tcW w:w="243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w:t>
            </w:r>
          </w:p>
        </w:tc>
        <w:tc>
          <w:tcPr>
            <w:tcW w:w="550"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6</w:t>
            </w:r>
          </w:p>
        </w:tc>
        <w:tc>
          <w:tcPr>
            <w:tcW w:w="1295" w:type="dxa"/>
            <w:vAlign w:val="center"/>
            <w:hideMark/>
          </w:tcPr>
          <w:p w:rsidR="00250013" w:rsidRPr="00250013" w:rsidRDefault="00250013" w:rsidP="00250013">
            <w:pPr>
              <w:spacing w:after="0" w:line="480" w:lineRule="auto"/>
              <w:rPr>
                <w:rFonts w:ascii="Times New Roman" w:eastAsia="Times New Roman" w:hAnsi="Times New Roman" w:cs="Times New Roman"/>
                <w:sz w:val="24"/>
                <w:szCs w:val="24"/>
              </w:rPr>
            </w:pPr>
            <w:r w:rsidRPr="00250013">
              <w:rPr>
                <w:rFonts w:ascii="Times New Roman" w:eastAsia="Times New Roman" w:hAnsi="Times New Roman" w:cs="Times New Roman"/>
                <w:sz w:val="24"/>
                <w:szCs w:val="24"/>
              </w:rPr>
              <w:t>000</w:t>
            </w:r>
          </w:p>
        </w:tc>
      </w:tr>
    </w:tbl>
    <w:p w:rsidR="00250013" w:rsidRPr="007F243C" w:rsidRDefault="00195443" w:rsidP="00250013">
      <w:pPr>
        <w:spacing w:line="480" w:lineRule="auto"/>
        <w:rPr>
          <w:rFonts w:ascii="Times New Roman" w:hAnsi="Times New Roman" w:cs="Times New Roman"/>
          <w:b/>
          <w:sz w:val="24"/>
          <w:szCs w:val="24"/>
        </w:rPr>
      </w:pPr>
      <w:r w:rsidRPr="007F243C">
        <w:rPr>
          <w:rFonts w:ascii="Times New Roman" w:hAnsi="Times New Roman" w:cs="Times New Roman"/>
          <w:b/>
          <w:sz w:val="24"/>
          <w:szCs w:val="24"/>
        </w:rPr>
        <w:t>Calculation of the 5 Number Summary for Each Group</w:t>
      </w:r>
    </w:p>
    <w:p w:rsidR="005524C8" w:rsidRDefault="005524C8" w:rsidP="002500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Understanding the median as well as quartiles of the distribution offers more information regarding the center of the distribution. </w:t>
      </w:r>
      <w:r w:rsidR="00E011FB">
        <w:rPr>
          <w:rFonts w:ascii="Times New Roman" w:hAnsi="Times New Roman" w:cs="Times New Roman"/>
          <w:sz w:val="24"/>
          <w:szCs w:val="24"/>
        </w:rPr>
        <w:t xml:space="preserve">Having some information concerning the tails of the distribution </w:t>
      </w:r>
      <w:r w:rsidR="00CB7098">
        <w:rPr>
          <w:rFonts w:ascii="Times New Roman" w:hAnsi="Times New Roman" w:cs="Times New Roman"/>
          <w:sz w:val="24"/>
          <w:szCs w:val="24"/>
        </w:rPr>
        <w:t>p</w:t>
      </w:r>
      <w:r w:rsidR="00F97619">
        <w:rPr>
          <w:rFonts w:ascii="Times New Roman" w:hAnsi="Times New Roman" w:cs="Times New Roman"/>
          <w:sz w:val="24"/>
          <w:szCs w:val="24"/>
        </w:rPr>
        <w:t>roduces a good picture of the entire distribution.</w:t>
      </w:r>
      <w:r w:rsidR="00C2079E">
        <w:rPr>
          <w:rFonts w:ascii="Times New Roman" w:hAnsi="Times New Roman" w:cs="Times New Roman"/>
          <w:sz w:val="24"/>
          <w:szCs w:val="24"/>
        </w:rPr>
        <w:t xml:space="preserve"> This could be obtained </w:t>
      </w:r>
      <w:r w:rsidR="00670374">
        <w:rPr>
          <w:rFonts w:ascii="Times New Roman" w:hAnsi="Times New Roman" w:cs="Times New Roman"/>
          <w:sz w:val="24"/>
          <w:szCs w:val="24"/>
        </w:rPr>
        <w:t>by</w:t>
      </w:r>
      <w:r w:rsidR="00C2079E">
        <w:rPr>
          <w:rFonts w:ascii="Times New Roman" w:hAnsi="Times New Roman" w:cs="Times New Roman"/>
          <w:sz w:val="24"/>
          <w:szCs w:val="24"/>
        </w:rPr>
        <w:t xml:space="preserve"> recording the smallest as well as the largest values of the data set. By putting together all the above information, the 5 number summary is obtained. The </w:t>
      </w:r>
      <w:r w:rsidR="009854A1">
        <w:rPr>
          <w:rFonts w:ascii="Times New Roman" w:hAnsi="Times New Roman" w:cs="Times New Roman"/>
          <w:sz w:val="24"/>
          <w:szCs w:val="24"/>
        </w:rPr>
        <w:t>five-</w:t>
      </w:r>
      <w:r w:rsidR="00C2079E">
        <w:rPr>
          <w:rFonts w:ascii="Times New Roman" w:hAnsi="Times New Roman" w:cs="Times New Roman"/>
          <w:sz w:val="24"/>
          <w:szCs w:val="24"/>
        </w:rPr>
        <w:t>number summary is obtained by listing the median (M), quartiles QI, Q3, and the smallest and largest data values fou</w:t>
      </w:r>
      <w:r w:rsidR="00A45668">
        <w:rPr>
          <w:rFonts w:ascii="Times New Roman" w:hAnsi="Times New Roman" w:cs="Times New Roman"/>
          <w:sz w:val="24"/>
          <w:szCs w:val="24"/>
        </w:rPr>
        <w:t>nd in the distribution, i.e., Minimum data value, Q1, Q2, M, Q3, Maximum data value.</w:t>
      </w:r>
    </w:p>
    <w:p w:rsidR="00A45668" w:rsidRDefault="00B35B0A" w:rsidP="00250013">
      <w:pPr>
        <w:spacing w:line="480" w:lineRule="auto"/>
        <w:rPr>
          <w:rFonts w:ascii="Times New Roman" w:hAnsi="Times New Roman" w:cs="Times New Roman"/>
          <w:sz w:val="24"/>
          <w:szCs w:val="24"/>
        </w:rPr>
      </w:pPr>
      <w:r>
        <w:rPr>
          <w:rFonts w:ascii="Times New Roman" w:hAnsi="Times New Roman" w:cs="Times New Roman"/>
          <w:sz w:val="24"/>
          <w:szCs w:val="24"/>
        </w:rPr>
        <w:t>The first data set</w:t>
      </w:r>
      <w:r w:rsidR="00A45668">
        <w:rPr>
          <w:rFonts w:ascii="Times New Roman" w:hAnsi="Times New Roman" w:cs="Times New Roman"/>
          <w:sz w:val="24"/>
          <w:szCs w:val="24"/>
        </w:rPr>
        <w:t xml:space="preserve"> range</w:t>
      </w:r>
      <w:r>
        <w:rPr>
          <w:rFonts w:ascii="Times New Roman" w:hAnsi="Times New Roman" w:cs="Times New Roman"/>
          <w:sz w:val="24"/>
          <w:szCs w:val="24"/>
        </w:rPr>
        <w:t>s</w:t>
      </w:r>
      <w:r w:rsidR="00E74BC8">
        <w:rPr>
          <w:rFonts w:ascii="Times New Roman" w:hAnsi="Times New Roman" w:cs="Times New Roman"/>
          <w:sz w:val="24"/>
          <w:szCs w:val="24"/>
        </w:rPr>
        <w:t xml:space="preserve"> from</w:t>
      </w:r>
      <w:r w:rsidR="00A45668">
        <w:rPr>
          <w:rFonts w:ascii="Times New Roman" w:hAnsi="Times New Roman" w:cs="Times New Roman"/>
          <w:sz w:val="24"/>
          <w:szCs w:val="24"/>
        </w:rPr>
        <w:t xml:space="preserve"> 1, 2, 3, 4, 5, </w:t>
      </w:r>
      <w:proofErr w:type="gramStart"/>
      <w:r w:rsidR="00A45668">
        <w:rPr>
          <w:rFonts w:ascii="Times New Roman" w:hAnsi="Times New Roman" w:cs="Times New Roman"/>
          <w:sz w:val="24"/>
          <w:szCs w:val="24"/>
        </w:rPr>
        <w:t>6</w:t>
      </w:r>
      <w:proofErr w:type="gramEnd"/>
      <w:r w:rsidR="00A45668">
        <w:rPr>
          <w:rFonts w:ascii="Times New Roman" w:hAnsi="Times New Roman" w:cs="Times New Roman"/>
          <w:sz w:val="24"/>
          <w:szCs w:val="24"/>
        </w:rPr>
        <w:t>.</w:t>
      </w:r>
    </w:p>
    <w:p w:rsidR="00B35B0A" w:rsidRDefault="00B35B0A" w:rsidP="00250013">
      <w:pPr>
        <w:spacing w:line="480" w:lineRule="auto"/>
        <w:rPr>
          <w:rFonts w:ascii="Times New Roman" w:hAnsi="Times New Roman" w:cs="Times New Roman"/>
          <w:sz w:val="24"/>
          <w:szCs w:val="24"/>
        </w:rPr>
      </w:pPr>
      <w:r>
        <w:rPr>
          <w:rFonts w:ascii="Times New Roman" w:hAnsi="Times New Roman" w:cs="Times New Roman"/>
          <w:sz w:val="24"/>
          <w:szCs w:val="24"/>
        </w:rPr>
        <w:t>Th</w:t>
      </w:r>
      <w:r w:rsidR="00E74BC8">
        <w:rPr>
          <w:rFonts w:ascii="Times New Roman" w:hAnsi="Times New Roman" w:cs="Times New Roman"/>
          <w:sz w:val="24"/>
          <w:szCs w:val="24"/>
        </w:rPr>
        <w:t>e second data set ranges from</w:t>
      </w:r>
      <w:r>
        <w:rPr>
          <w:rFonts w:ascii="Times New Roman" w:hAnsi="Times New Roman" w:cs="Times New Roman"/>
          <w:sz w:val="24"/>
          <w:szCs w:val="24"/>
        </w:rPr>
        <w:t xml:space="preserve"> </w:t>
      </w:r>
      <w:r w:rsidRPr="00B35B0A">
        <w:rPr>
          <w:rFonts w:ascii="Times New Roman" w:hAnsi="Times New Roman" w:cs="Times New Roman"/>
          <w:sz w:val="24"/>
          <w:szCs w:val="24"/>
        </w:rPr>
        <w:t xml:space="preserve">1, 2, 3, 4, 5, </w:t>
      </w:r>
      <w:proofErr w:type="gramStart"/>
      <w:r w:rsidRPr="00B35B0A">
        <w:rPr>
          <w:rFonts w:ascii="Times New Roman" w:hAnsi="Times New Roman" w:cs="Times New Roman"/>
          <w:sz w:val="24"/>
          <w:szCs w:val="24"/>
        </w:rPr>
        <w:t>6</w:t>
      </w:r>
      <w:proofErr w:type="gramEnd"/>
      <w:r w:rsidRPr="00B35B0A">
        <w:rPr>
          <w:rFonts w:ascii="Times New Roman" w:hAnsi="Times New Roman" w:cs="Times New Roman"/>
          <w:sz w:val="24"/>
          <w:szCs w:val="24"/>
        </w:rPr>
        <w:t>.</w:t>
      </w:r>
    </w:p>
    <w:p w:rsidR="00B35B0A" w:rsidRDefault="00B35B0A" w:rsidP="00250013">
      <w:pPr>
        <w:spacing w:line="480" w:lineRule="auto"/>
        <w:rPr>
          <w:rFonts w:ascii="Times New Roman" w:hAnsi="Times New Roman" w:cs="Times New Roman"/>
          <w:sz w:val="24"/>
          <w:szCs w:val="24"/>
        </w:rPr>
      </w:pPr>
    </w:p>
    <w:p w:rsidR="00A45668" w:rsidRDefault="00A45668" w:rsidP="00250013">
      <w:pPr>
        <w:spacing w:line="480" w:lineRule="auto"/>
        <w:rPr>
          <w:rFonts w:ascii="Times New Roman" w:hAnsi="Times New Roman" w:cs="Times New Roman"/>
          <w:sz w:val="24"/>
          <w:szCs w:val="24"/>
        </w:rPr>
      </w:pPr>
      <w:r>
        <w:rPr>
          <w:rFonts w:ascii="Times New Roman" w:hAnsi="Times New Roman" w:cs="Times New Roman"/>
          <w:sz w:val="24"/>
          <w:szCs w:val="24"/>
        </w:rPr>
        <w:t>The Minimum data value = 1</w:t>
      </w:r>
    </w:p>
    <w:p w:rsidR="005B41CE" w:rsidRDefault="005B41CE" w:rsidP="00250013">
      <w:pPr>
        <w:spacing w:line="480" w:lineRule="auto"/>
        <w:rPr>
          <w:rFonts w:ascii="Times New Roman" w:hAnsi="Times New Roman" w:cs="Times New Roman"/>
          <w:sz w:val="24"/>
          <w:szCs w:val="24"/>
        </w:rPr>
      </w:pPr>
      <w:r>
        <w:rPr>
          <w:rFonts w:ascii="Times New Roman" w:hAnsi="Times New Roman" w:cs="Times New Roman"/>
          <w:sz w:val="24"/>
          <w:szCs w:val="24"/>
        </w:rPr>
        <w:t>Maximum data value= 6</w:t>
      </w:r>
    </w:p>
    <w:p w:rsidR="00A45668" w:rsidRDefault="005B41CE" w:rsidP="00250013">
      <w:pPr>
        <w:spacing w:line="480" w:lineRule="auto"/>
        <w:rPr>
          <w:rFonts w:ascii="Times New Roman" w:hAnsi="Times New Roman" w:cs="Times New Roman"/>
          <w:sz w:val="24"/>
          <w:szCs w:val="24"/>
        </w:rPr>
      </w:pPr>
      <w:r>
        <w:rPr>
          <w:rFonts w:ascii="Times New Roman" w:hAnsi="Times New Roman" w:cs="Times New Roman"/>
          <w:sz w:val="24"/>
          <w:szCs w:val="24"/>
        </w:rPr>
        <w:t>Q2=</w:t>
      </w:r>
      <w:r w:rsidR="00A45668">
        <w:rPr>
          <w:rFonts w:ascii="Times New Roman" w:hAnsi="Times New Roman" w:cs="Times New Roman"/>
          <w:sz w:val="24"/>
          <w:szCs w:val="24"/>
        </w:rPr>
        <w:t>Median</w:t>
      </w:r>
      <w:r w:rsidR="001404D2">
        <w:rPr>
          <w:rFonts w:ascii="Times New Roman" w:hAnsi="Times New Roman" w:cs="Times New Roman"/>
          <w:sz w:val="24"/>
          <w:szCs w:val="24"/>
        </w:rPr>
        <w:t xml:space="preserve"> </w:t>
      </w:r>
      <w:r w:rsidR="001404D2" w:rsidRPr="001404D2">
        <w:rPr>
          <w:rFonts w:ascii="Times New Roman" w:hAnsi="Times New Roman" w:cs="Times New Roman"/>
          <w:sz w:val="24"/>
          <w:szCs w:val="24"/>
        </w:rPr>
        <w:t>{(n + 1)</w:t>
      </w:r>
      <w:r w:rsidR="0036648F" w:rsidRPr="0036648F">
        <w:t xml:space="preserve"> </w:t>
      </w:r>
      <w:r w:rsidR="001404D2" w:rsidRPr="001404D2">
        <w:rPr>
          <w:rFonts w:ascii="Times New Roman" w:hAnsi="Times New Roman" w:cs="Times New Roman"/>
          <w:sz w:val="24"/>
          <w:szCs w:val="24"/>
        </w:rPr>
        <w:t>÷ 2}</w:t>
      </w:r>
      <w:r w:rsidR="00E91915" w:rsidRPr="00E91915">
        <w:t xml:space="preserve"> </w:t>
      </w:r>
      <w:r w:rsidR="00E91915">
        <w:rPr>
          <w:rFonts w:ascii="Times New Roman" w:hAnsi="Times New Roman" w:cs="Times New Roman"/>
          <w:sz w:val="24"/>
          <w:szCs w:val="24"/>
        </w:rPr>
        <w:t xml:space="preserve">th value </w:t>
      </w:r>
      <w:r w:rsidR="00A45668">
        <w:rPr>
          <w:rFonts w:ascii="Times New Roman" w:hAnsi="Times New Roman" w:cs="Times New Roman"/>
          <w:sz w:val="24"/>
          <w:szCs w:val="24"/>
        </w:rPr>
        <w:t>= 3</w:t>
      </w:r>
    </w:p>
    <w:p w:rsidR="00B35B0A" w:rsidRDefault="00B35B0A" w:rsidP="00250013">
      <w:pPr>
        <w:spacing w:line="480" w:lineRule="auto"/>
        <w:rPr>
          <w:rFonts w:ascii="Times New Roman" w:hAnsi="Times New Roman" w:cs="Times New Roman"/>
          <w:sz w:val="24"/>
          <w:szCs w:val="24"/>
        </w:rPr>
      </w:pPr>
      <w:r>
        <w:rPr>
          <w:rFonts w:ascii="Times New Roman" w:hAnsi="Times New Roman" w:cs="Times New Roman"/>
          <w:sz w:val="24"/>
          <w:szCs w:val="24"/>
        </w:rPr>
        <w:t>Q1= 2</w:t>
      </w:r>
    </w:p>
    <w:p w:rsidR="00B35B0A" w:rsidRDefault="00B35B0A" w:rsidP="00250013">
      <w:pPr>
        <w:spacing w:line="480" w:lineRule="auto"/>
        <w:rPr>
          <w:rFonts w:ascii="Times New Roman" w:hAnsi="Times New Roman" w:cs="Times New Roman"/>
          <w:sz w:val="24"/>
          <w:szCs w:val="24"/>
        </w:rPr>
      </w:pPr>
      <w:r>
        <w:rPr>
          <w:rFonts w:ascii="Times New Roman" w:hAnsi="Times New Roman" w:cs="Times New Roman"/>
          <w:sz w:val="24"/>
          <w:szCs w:val="24"/>
        </w:rPr>
        <w:t>Q3= 5</w:t>
      </w:r>
    </w:p>
    <w:p w:rsidR="00D457DE" w:rsidRDefault="005B41CE" w:rsidP="00250013">
      <w:pPr>
        <w:spacing w:line="480" w:lineRule="auto"/>
        <w:rPr>
          <w:rFonts w:ascii="Times New Roman" w:hAnsi="Times New Roman" w:cs="Times New Roman"/>
          <w:sz w:val="24"/>
          <w:szCs w:val="24"/>
        </w:rPr>
      </w:pPr>
      <w:r>
        <w:rPr>
          <w:rFonts w:ascii="Times New Roman" w:hAnsi="Times New Roman" w:cs="Times New Roman"/>
          <w:sz w:val="24"/>
          <w:szCs w:val="24"/>
        </w:rPr>
        <w:t xml:space="preserve">Thus, the 5 number summary </w:t>
      </w:r>
      <w:r w:rsidR="002C193D">
        <w:rPr>
          <w:rFonts w:ascii="Times New Roman" w:hAnsi="Times New Roman" w:cs="Times New Roman"/>
          <w:sz w:val="24"/>
          <w:szCs w:val="24"/>
        </w:rPr>
        <w:t xml:space="preserve">for the first group </w:t>
      </w:r>
      <w:r w:rsidR="002E31B9">
        <w:rPr>
          <w:rFonts w:ascii="Times New Roman" w:hAnsi="Times New Roman" w:cs="Times New Roman"/>
          <w:sz w:val="24"/>
          <w:szCs w:val="24"/>
        </w:rPr>
        <w:t>will be</w:t>
      </w:r>
      <w:r>
        <w:rPr>
          <w:rFonts w:ascii="Times New Roman" w:hAnsi="Times New Roman" w:cs="Times New Roman"/>
          <w:sz w:val="24"/>
          <w:szCs w:val="24"/>
        </w:rPr>
        <w:t xml:space="preserve"> 1, 2, 3, 5, </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 xml:space="preserve">.  </w:t>
      </w:r>
    </w:p>
    <w:p w:rsidR="002C193D" w:rsidRDefault="002C193D" w:rsidP="00250013">
      <w:pPr>
        <w:spacing w:line="480" w:lineRule="auto"/>
        <w:rPr>
          <w:rFonts w:ascii="Times New Roman" w:hAnsi="Times New Roman" w:cs="Times New Roman"/>
          <w:sz w:val="24"/>
          <w:szCs w:val="24"/>
        </w:rPr>
      </w:pPr>
      <w:r w:rsidRPr="002C193D">
        <w:rPr>
          <w:rFonts w:ascii="Times New Roman" w:hAnsi="Times New Roman" w:cs="Times New Roman"/>
          <w:sz w:val="24"/>
          <w:szCs w:val="24"/>
        </w:rPr>
        <w:t>The 5 number sum</w:t>
      </w:r>
      <w:bookmarkStart w:id="0" w:name="_GoBack"/>
      <w:bookmarkEnd w:id="0"/>
      <w:r w:rsidRPr="002C193D">
        <w:rPr>
          <w:rFonts w:ascii="Times New Roman" w:hAnsi="Times New Roman" w:cs="Times New Roman"/>
          <w:sz w:val="24"/>
          <w:szCs w:val="24"/>
        </w:rPr>
        <w:t>m</w:t>
      </w:r>
      <w:r w:rsidR="002E31B9">
        <w:rPr>
          <w:rFonts w:ascii="Times New Roman" w:hAnsi="Times New Roman" w:cs="Times New Roman"/>
          <w:sz w:val="24"/>
          <w:szCs w:val="24"/>
        </w:rPr>
        <w:t>ary for the first group will be</w:t>
      </w:r>
      <w:r w:rsidRPr="002C193D">
        <w:rPr>
          <w:rFonts w:ascii="Times New Roman" w:hAnsi="Times New Roman" w:cs="Times New Roman"/>
          <w:sz w:val="24"/>
          <w:szCs w:val="24"/>
        </w:rPr>
        <w:t xml:space="preserve"> 1, 2, 3, 5, </w:t>
      </w:r>
      <w:proofErr w:type="gramStart"/>
      <w:r w:rsidRPr="002C193D">
        <w:rPr>
          <w:rFonts w:ascii="Times New Roman" w:hAnsi="Times New Roman" w:cs="Times New Roman"/>
          <w:sz w:val="24"/>
          <w:szCs w:val="24"/>
        </w:rPr>
        <w:t>6</w:t>
      </w:r>
      <w:proofErr w:type="gramEnd"/>
      <w:r>
        <w:rPr>
          <w:rFonts w:ascii="Times New Roman" w:hAnsi="Times New Roman" w:cs="Times New Roman"/>
          <w:sz w:val="24"/>
          <w:szCs w:val="24"/>
        </w:rPr>
        <w:t>.</w:t>
      </w:r>
    </w:p>
    <w:p w:rsidR="00195443" w:rsidRPr="00883820" w:rsidRDefault="00195443" w:rsidP="00250013">
      <w:pPr>
        <w:spacing w:line="480" w:lineRule="auto"/>
        <w:rPr>
          <w:rFonts w:ascii="Times New Roman" w:hAnsi="Times New Roman" w:cs="Times New Roman"/>
          <w:b/>
          <w:sz w:val="24"/>
          <w:szCs w:val="24"/>
        </w:rPr>
      </w:pPr>
      <w:r w:rsidRPr="00883820">
        <w:rPr>
          <w:rFonts w:ascii="Times New Roman" w:hAnsi="Times New Roman" w:cs="Times New Roman"/>
          <w:b/>
          <w:sz w:val="24"/>
          <w:szCs w:val="24"/>
        </w:rPr>
        <w:t xml:space="preserve">Comparison of Data Using Descriptive Terms </w:t>
      </w:r>
    </w:p>
    <w:p w:rsidR="00CA639D" w:rsidRDefault="00D573FC"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r w:rsidR="00D52DCA">
        <w:rPr>
          <w:rFonts w:ascii="Times New Roman" w:hAnsi="Times New Roman" w:cs="Times New Roman"/>
          <w:sz w:val="24"/>
          <w:szCs w:val="24"/>
        </w:rPr>
        <w:t xml:space="preserve">Regarding symmetry, the </w:t>
      </w:r>
      <w:r w:rsidR="004F79D4">
        <w:rPr>
          <w:rFonts w:ascii="Times New Roman" w:hAnsi="Times New Roman" w:cs="Times New Roman"/>
          <w:sz w:val="24"/>
          <w:szCs w:val="24"/>
        </w:rPr>
        <w:t xml:space="preserve">two sets of </w:t>
      </w:r>
      <w:r w:rsidR="00E10BD5">
        <w:rPr>
          <w:rFonts w:ascii="Times New Roman" w:hAnsi="Times New Roman" w:cs="Times New Roman"/>
          <w:sz w:val="24"/>
          <w:szCs w:val="24"/>
        </w:rPr>
        <w:t>data represent</w:t>
      </w:r>
      <w:r w:rsidR="00D52DCA">
        <w:rPr>
          <w:rFonts w:ascii="Times New Roman" w:hAnsi="Times New Roman" w:cs="Times New Roman"/>
          <w:sz w:val="24"/>
          <w:szCs w:val="24"/>
        </w:rPr>
        <w:t xml:space="preserve"> a symmetric distribution </w:t>
      </w:r>
      <w:r w:rsidR="004F79D4">
        <w:rPr>
          <w:rFonts w:ascii="Times New Roman" w:hAnsi="Times New Roman" w:cs="Times New Roman"/>
          <w:sz w:val="24"/>
          <w:szCs w:val="24"/>
        </w:rPr>
        <w:t xml:space="preserve">since it is divisible at the center with each half acting as a mirror image of the other. </w:t>
      </w:r>
      <w:r w:rsidR="000565DE">
        <w:rPr>
          <w:rFonts w:ascii="Times New Roman" w:hAnsi="Times New Roman" w:cs="Times New Roman"/>
          <w:sz w:val="24"/>
          <w:szCs w:val="24"/>
        </w:rPr>
        <w:t xml:space="preserve">Additionally, the symmetric distribution is also indicated by the mean and median which are close together. </w:t>
      </w:r>
      <w:r w:rsidR="00182BFE">
        <w:rPr>
          <w:rFonts w:ascii="Times New Roman" w:hAnsi="Times New Roman" w:cs="Times New Roman"/>
          <w:sz w:val="24"/>
          <w:szCs w:val="24"/>
        </w:rPr>
        <w:t xml:space="preserve">The data is skewed to the right </w:t>
      </w:r>
      <w:r w:rsidR="006D0E64" w:rsidRPr="006D0E64">
        <w:rPr>
          <w:rFonts w:ascii="Times New Roman" w:hAnsi="Times New Roman" w:cs="Times New Roman"/>
          <w:sz w:val="24"/>
          <w:szCs w:val="24"/>
        </w:rPr>
        <w:t>(toward</w:t>
      </w:r>
      <w:r w:rsidR="006D0E64">
        <w:rPr>
          <w:rFonts w:ascii="Times New Roman" w:hAnsi="Times New Roman" w:cs="Times New Roman"/>
          <w:sz w:val="24"/>
          <w:szCs w:val="24"/>
        </w:rPr>
        <w:t>s</w:t>
      </w:r>
      <w:r w:rsidR="006D0E64" w:rsidRPr="006D0E64">
        <w:rPr>
          <w:rFonts w:ascii="Times New Roman" w:hAnsi="Times New Roman" w:cs="Times New Roman"/>
          <w:sz w:val="24"/>
          <w:szCs w:val="24"/>
        </w:rPr>
        <w:t xml:space="preserve"> higher values) </w:t>
      </w:r>
      <w:r w:rsidR="00182BFE">
        <w:rPr>
          <w:rFonts w:ascii="Times New Roman" w:hAnsi="Times New Roman" w:cs="Times New Roman"/>
          <w:sz w:val="24"/>
          <w:szCs w:val="24"/>
        </w:rPr>
        <w:t>since the distribution of the data exhibits fewer observations appearing on the right side</w:t>
      </w:r>
      <w:r w:rsidR="00B73D0A">
        <w:rPr>
          <w:rFonts w:ascii="Times New Roman" w:hAnsi="Times New Roman" w:cs="Times New Roman"/>
          <w:sz w:val="24"/>
          <w:szCs w:val="24"/>
        </w:rPr>
        <w:t xml:space="preserve"> of the</w:t>
      </w:r>
      <w:r w:rsidR="00B73D0A" w:rsidRPr="00B73D0A">
        <w:t xml:space="preserve"> </w:t>
      </w:r>
      <w:r w:rsidR="006D0E64" w:rsidRPr="00B73D0A">
        <w:rPr>
          <w:rFonts w:ascii="Times New Roman" w:hAnsi="Times New Roman" w:cs="Times New Roman"/>
          <w:sz w:val="24"/>
          <w:szCs w:val="24"/>
        </w:rPr>
        <w:t>back-to-back stem-leaf plot</w:t>
      </w:r>
      <w:r w:rsidR="00182BFE">
        <w:rPr>
          <w:rFonts w:ascii="Times New Roman" w:hAnsi="Times New Roman" w:cs="Times New Roman"/>
          <w:sz w:val="24"/>
          <w:szCs w:val="24"/>
        </w:rPr>
        <w:t>.</w:t>
      </w:r>
      <w:r w:rsidR="00B73D0A">
        <w:rPr>
          <w:rFonts w:ascii="Times New Roman" w:hAnsi="Times New Roman" w:cs="Times New Roman"/>
          <w:sz w:val="24"/>
          <w:szCs w:val="24"/>
        </w:rPr>
        <w:t xml:space="preserve"> </w:t>
      </w:r>
      <w:r w:rsidR="006D0E64">
        <w:rPr>
          <w:rFonts w:ascii="Times New Roman" w:hAnsi="Times New Roman" w:cs="Times New Roman"/>
          <w:sz w:val="24"/>
          <w:szCs w:val="24"/>
        </w:rPr>
        <w:t>The</w:t>
      </w:r>
      <w:r w:rsidR="00B73D0A">
        <w:rPr>
          <w:rFonts w:ascii="Times New Roman" w:hAnsi="Times New Roman" w:cs="Times New Roman"/>
          <w:sz w:val="24"/>
          <w:szCs w:val="24"/>
        </w:rPr>
        <w:t xml:space="preserve"> implication is that the left side of the</w:t>
      </w:r>
      <w:r w:rsidR="00B73D0A" w:rsidRPr="00B73D0A">
        <w:t xml:space="preserve"> </w:t>
      </w:r>
      <w:r w:rsidR="00B73D0A" w:rsidRPr="00B73D0A">
        <w:rPr>
          <w:rFonts w:ascii="Times New Roman" w:hAnsi="Times New Roman" w:cs="Times New Roman"/>
          <w:sz w:val="24"/>
          <w:szCs w:val="24"/>
        </w:rPr>
        <w:t>back-to-back stem-leaf plot</w:t>
      </w:r>
      <w:r w:rsidR="00B73D0A">
        <w:rPr>
          <w:rFonts w:ascii="Times New Roman" w:hAnsi="Times New Roman" w:cs="Times New Roman"/>
          <w:sz w:val="24"/>
          <w:szCs w:val="24"/>
        </w:rPr>
        <w:t xml:space="preserve"> has more</w:t>
      </w:r>
      <w:r w:rsidR="006D0E64">
        <w:rPr>
          <w:rFonts w:ascii="Times New Roman" w:hAnsi="Times New Roman" w:cs="Times New Roman"/>
          <w:sz w:val="24"/>
          <w:szCs w:val="24"/>
        </w:rPr>
        <w:t xml:space="preserve"> observations as opposed to the right side.</w:t>
      </w:r>
      <w:r w:rsidR="00A73651">
        <w:rPr>
          <w:rFonts w:ascii="Times New Roman" w:hAnsi="Times New Roman" w:cs="Times New Roman"/>
          <w:sz w:val="24"/>
          <w:szCs w:val="24"/>
        </w:rPr>
        <w:t xml:space="preserve"> </w:t>
      </w:r>
      <w:r w:rsidR="00CA639D">
        <w:rPr>
          <w:rFonts w:ascii="Times New Roman" w:hAnsi="Times New Roman" w:cs="Times New Roman"/>
          <w:sz w:val="24"/>
          <w:szCs w:val="24"/>
        </w:rPr>
        <w:t>Regarding</w:t>
      </w:r>
      <w:r w:rsidR="00A73651">
        <w:rPr>
          <w:rFonts w:ascii="Times New Roman" w:hAnsi="Times New Roman" w:cs="Times New Roman"/>
          <w:sz w:val="24"/>
          <w:szCs w:val="24"/>
        </w:rPr>
        <w:t xml:space="preserve"> mode, the data is unimodal since it</w:t>
      </w:r>
      <w:r w:rsidR="004C768B">
        <w:rPr>
          <w:rFonts w:ascii="Times New Roman" w:hAnsi="Times New Roman" w:cs="Times New Roman"/>
          <w:sz w:val="24"/>
          <w:szCs w:val="24"/>
        </w:rPr>
        <w:t>s distribution</w:t>
      </w:r>
      <w:r w:rsidR="00A73651">
        <w:rPr>
          <w:rFonts w:ascii="Times New Roman" w:hAnsi="Times New Roman" w:cs="Times New Roman"/>
          <w:sz w:val="24"/>
          <w:szCs w:val="24"/>
        </w:rPr>
        <w:t xml:space="preserve"> </w:t>
      </w:r>
      <w:r w:rsidR="004C768B">
        <w:rPr>
          <w:rFonts w:ascii="Times New Roman" w:hAnsi="Times New Roman" w:cs="Times New Roman"/>
          <w:sz w:val="24"/>
          <w:szCs w:val="24"/>
        </w:rPr>
        <w:t xml:space="preserve">demonstrates </w:t>
      </w:r>
      <w:r w:rsidR="001E0DA5">
        <w:rPr>
          <w:rFonts w:ascii="Times New Roman" w:hAnsi="Times New Roman" w:cs="Times New Roman"/>
          <w:sz w:val="24"/>
          <w:szCs w:val="24"/>
        </w:rPr>
        <w:t xml:space="preserve">one </w:t>
      </w:r>
      <w:r w:rsidR="004C768B">
        <w:rPr>
          <w:rFonts w:ascii="Times New Roman" w:hAnsi="Times New Roman" w:cs="Times New Roman"/>
          <w:sz w:val="24"/>
          <w:szCs w:val="24"/>
        </w:rPr>
        <w:t>clear peak</w:t>
      </w:r>
      <w:r w:rsidR="00FE4FFC">
        <w:rPr>
          <w:rFonts w:ascii="Times New Roman" w:hAnsi="Times New Roman" w:cs="Times New Roman"/>
          <w:sz w:val="24"/>
          <w:szCs w:val="24"/>
        </w:rPr>
        <w:t xml:space="preserve">. </w:t>
      </w:r>
      <w:r w:rsidR="004C768B">
        <w:rPr>
          <w:rFonts w:ascii="Times New Roman" w:hAnsi="Times New Roman" w:cs="Times New Roman"/>
          <w:sz w:val="24"/>
          <w:szCs w:val="24"/>
        </w:rPr>
        <w:t xml:space="preserve"> </w:t>
      </w:r>
      <w:r w:rsidR="00030CBC">
        <w:rPr>
          <w:rFonts w:ascii="Times New Roman" w:hAnsi="Times New Roman" w:cs="Times New Roman"/>
          <w:sz w:val="24"/>
          <w:szCs w:val="24"/>
        </w:rPr>
        <w:t xml:space="preserve">The distribution of the data demonstrates a cluster since the data points are placed within a small interval. </w:t>
      </w:r>
      <w:r w:rsidR="00362A70">
        <w:rPr>
          <w:rFonts w:ascii="Times New Roman" w:hAnsi="Times New Roman" w:cs="Times New Roman"/>
          <w:sz w:val="24"/>
          <w:szCs w:val="24"/>
        </w:rPr>
        <w:t>The distribution pattern of the data demonstrates some gaps since the fift</w:t>
      </w:r>
      <w:r w:rsidR="00EB54E1">
        <w:rPr>
          <w:rFonts w:ascii="Times New Roman" w:hAnsi="Times New Roman" w:cs="Times New Roman"/>
          <w:sz w:val="24"/>
          <w:szCs w:val="24"/>
        </w:rPr>
        <w:t xml:space="preserve">h </w:t>
      </w:r>
      <w:r w:rsidR="00B2587A">
        <w:rPr>
          <w:rFonts w:ascii="Times New Roman" w:hAnsi="Times New Roman" w:cs="Times New Roman"/>
          <w:sz w:val="24"/>
          <w:szCs w:val="24"/>
        </w:rPr>
        <w:t>quartile</w:t>
      </w:r>
      <w:r w:rsidR="004C428A">
        <w:rPr>
          <w:rFonts w:ascii="Times New Roman" w:hAnsi="Times New Roman" w:cs="Times New Roman"/>
          <w:sz w:val="24"/>
          <w:szCs w:val="24"/>
        </w:rPr>
        <w:t xml:space="preserve"> (Q5)</w:t>
      </w:r>
      <w:r w:rsidR="00EB54E1">
        <w:rPr>
          <w:rFonts w:ascii="Times New Roman" w:hAnsi="Times New Roman" w:cs="Times New Roman"/>
          <w:sz w:val="24"/>
          <w:szCs w:val="24"/>
        </w:rPr>
        <w:t xml:space="preserve"> of the left leaf has no </w:t>
      </w:r>
      <w:r w:rsidR="00362A70">
        <w:rPr>
          <w:rFonts w:ascii="Times New Roman" w:hAnsi="Times New Roman" w:cs="Times New Roman"/>
          <w:sz w:val="24"/>
          <w:szCs w:val="24"/>
        </w:rPr>
        <w:t>observations.</w:t>
      </w:r>
      <w:r w:rsidR="002B6C1C">
        <w:rPr>
          <w:rFonts w:ascii="Times New Roman" w:hAnsi="Times New Roman" w:cs="Times New Roman"/>
          <w:sz w:val="24"/>
          <w:szCs w:val="24"/>
        </w:rPr>
        <w:t xml:space="preserve"> </w:t>
      </w:r>
      <w:r w:rsidR="001437AF">
        <w:rPr>
          <w:rFonts w:ascii="Times New Roman" w:hAnsi="Times New Roman" w:cs="Times New Roman"/>
          <w:sz w:val="24"/>
          <w:szCs w:val="24"/>
        </w:rPr>
        <w:t xml:space="preserve">The distribution of the data </w:t>
      </w:r>
      <w:r w:rsidR="001437AF">
        <w:rPr>
          <w:rFonts w:ascii="Times New Roman" w:hAnsi="Times New Roman" w:cs="Times New Roman"/>
          <w:sz w:val="24"/>
          <w:szCs w:val="24"/>
        </w:rPr>
        <w:lastRenderedPageBreak/>
        <w:t xml:space="preserve">demonstrates some outliers since there are some extreme values which indicate a great distinction </w:t>
      </w:r>
      <w:r w:rsidR="00CA1173">
        <w:rPr>
          <w:rFonts w:ascii="Times New Roman" w:hAnsi="Times New Roman" w:cs="Times New Roman"/>
          <w:sz w:val="24"/>
          <w:szCs w:val="24"/>
        </w:rPr>
        <w:t xml:space="preserve">from the other observations. </w:t>
      </w:r>
      <w:r w:rsidR="00DF0AF1">
        <w:rPr>
          <w:rFonts w:ascii="Times New Roman" w:hAnsi="Times New Roman" w:cs="Times New Roman"/>
          <w:sz w:val="24"/>
          <w:szCs w:val="24"/>
        </w:rPr>
        <w:t>The data portrays an outlier on the extreme left.</w:t>
      </w:r>
    </w:p>
    <w:p w:rsidR="007B50B8" w:rsidRPr="00883820" w:rsidRDefault="007B50B8" w:rsidP="00250013">
      <w:pPr>
        <w:spacing w:line="480" w:lineRule="auto"/>
        <w:rPr>
          <w:rFonts w:ascii="Times New Roman" w:hAnsi="Times New Roman" w:cs="Times New Roman"/>
          <w:b/>
          <w:sz w:val="24"/>
          <w:szCs w:val="24"/>
        </w:rPr>
      </w:pPr>
      <w:r w:rsidRPr="00883820">
        <w:rPr>
          <w:rFonts w:ascii="Times New Roman" w:hAnsi="Times New Roman" w:cs="Times New Roman"/>
          <w:b/>
          <w:sz w:val="24"/>
          <w:szCs w:val="24"/>
        </w:rPr>
        <w:t>Comparison of Statistical Similarities and Differences</w:t>
      </w:r>
      <w:r w:rsidR="00CB4184" w:rsidRPr="00883820">
        <w:rPr>
          <w:rFonts w:ascii="Times New Roman" w:hAnsi="Times New Roman" w:cs="Times New Roman"/>
          <w:b/>
          <w:sz w:val="24"/>
          <w:szCs w:val="24"/>
        </w:rPr>
        <w:t xml:space="preserve"> Using IQRs and 5 Number Summary</w:t>
      </w:r>
    </w:p>
    <w:p w:rsidR="00D824BE" w:rsidRDefault="00CB4184"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r w:rsidR="001B4556">
        <w:rPr>
          <w:rFonts w:ascii="Times New Roman" w:hAnsi="Times New Roman" w:cs="Times New Roman"/>
          <w:sz w:val="24"/>
          <w:szCs w:val="24"/>
        </w:rPr>
        <w:t xml:space="preserve">IQR implies the spread of the middle 50% of the data values which is calculated: IQR=Q3-Q1. Since Q3=5 and Q1=2, IQR=5-2=3. </w:t>
      </w:r>
      <w:r w:rsidR="00BF6AA9">
        <w:rPr>
          <w:rFonts w:ascii="Times New Roman" w:hAnsi="Times New Roman" w:cs="Times New Roman"/>
          <w:sz w:val="24"/>
          <w:szCs w:val="24"/>
        </w:rPr>
        <w:t>The 5 number summary=</w:t>
      </w:r>
      <w:r w:rsidR="00BF6AA9" w:rsidRPr="00BF6AA9">
        <w:rPr>
          <w:rFonts w:ascii="Times New Roman" w:hAnsi="Times New Roman" w:cs="Times New Roman"/>
          <w:sz w:val="24"/>
          <w:szCs w:val="24"/>
        </w:rPr>
        <w:t>1, 2, 3, 5, 6</w:t>
      </w:r>
      <w:r w:rsidR="00AB0F05">
        <w:rPr>
          <w:rFonts w:ascii="Times New Roman" w:hAnsi="Times New Roman" w:cs="Times New Roman"/>
          <w:sz w:val="24"/>
          <w:szCs w:val="24"/>
        </w:rPr>
        <w:t xml:space="preserve">. The implication is that the median corresponds to an actual data value. </w:t>
      </w:r>
      <w:r w:rsidR="001630FC">
        <w:rPr>
          <w:rFonts w:ascii="Times New Roman" w:hAnsi="Times New Roman" w:cs="Times New Roman"/>
          <w:sz w:val="24"/>
          <w:szCs w:val="24"/>
        </w:rPr>
        <w:t xml:space="preserve">One of the major similarities is that the IQR equals the median of the data values. </w:t>
      </w:r>
      <w:r w:rsidR="00BE6901">
        <w:rPr>
          <w:rFonts w:ascii="Times New Roman" w:hAnsi="Times New Roman" w:cs="Times New Roman"/>
          <w:sz w:val="24"/>
          <w:szCs w:val="24"/>
        </w:rPr>
        <w:t xml:space="preserve">Thus, the median may be omitted </w:t>
      </w:r>
      <w:r w:rsidR="00A3018B">
        <w:rPr>
          <w:rFonts w:ascii="Times New Roman" w:hAnsi="Times New Roman" w:cs="Times New Roman"/>
          <w:sz w:val="24"/>
          <w:szCs w:val="24"/>
        </w:rPr>
        <w:t>to allow a slightly less than</w:t>
      </w:r>
      <w:r w:rsidR="00BE6901">
        <w:rPr>
          <w:rFonts w:ascii="Times New Roman" w:hAnsi="Times New Roman" w:cs="Times New Roman"/>
          <w:sz w:val="24"/>
          <w:szCs w:val="24"/>
        </w:rPr>
        <w:t xml:space="preserve"> 50% of the data values in the two halves of the distribution. </w:t>
      </w:r>
      <w:r w:rsidR="00761D42">
        <w:rPr>
          <w:rFonts w:ascii="Times New Roman" w:hAnsi="Times New Roman" w:cs="Times New Roman"/>
          <w:sz w:val="24"/>
          <w:szCs w:val="24"/>
        </w:rPr>
        <w:t xml:space="preserve">The median may also be included in both halves of the distribution implying there will be exactly 50% of values in both halves which may result </w:t>
      </w:r>
      <w:r w:rsidR="006027C1">
        <w:rPr>
          <w:rFonts w:ascii="Times New Roman" w:hAnsi="Times New Roman" w:cs="Times New Roman"/>
          <w:sz w:val="24"/>
          <w:szCs w:val="24"/>
        </w:rPr>
        <w:t xml:space="preserve">in </w:t>
      </w:r>
      <w:r w:rsidR="00761D42">
        <w:rPr>
          <w:rFonts w:ascii="Times New Roman" w:hAnsi="Times New Roman" w:cs="Times New Roman"/>
          <w:sz w:val="24"/>
          <w:szCs w:val="24"/>
        </w:rPr>
        <w:t>obtaining a data value out of nowhere.</w:t>
      </w:r>
      <w:r w:rsidR="00C54C0E">
        <w:rPr>
          <w:rFonts w:ascii="Times New Roman" w:hAnsi="Times New Roman" w:cs="Times New Roman"/>
          <w:sz w:val="24"/>
          <w:szCs w:val="24"/>
        </w:rPr>
        <w:t xml:space="preserve"> </w:t>
      </w:r>
      <w:r w:rsidR="002720CD">
        <w:rPr>
          <w:rFonts w:ascii="Times New Roman" w:hAnsi="Times New Roman" w:cs="Times New Roman"/>
          <w:sz w:val="24"/>
          <w:szCs w:val="24"/>
        </w:rPr>
        <w:t xml:space="preserve">Calculating the IQR consumes more time depending on the adopted approach while the 5 number summary does not consume much time. </w:t>
      </w:r>
      <w:r w:rsidR="0003139E">
        <w:rPr>
          <w:rFonts w:ascii="Times New Roman" w:hAnsi="Times New Roman" w:cs="Times New Roman"/>
          <w:sz w:val="24"/>
          <w:szCs w:val="24"/>
        </w:rPr>
        <w:t>The</w:t>
      </w:r>
      <w:r w:rsidR="00BF521D">
        <w:rPr>
          <w:rFonts w:ascii="Times New Roman" w:hAnsi="Times New Roman" w:cs="Times New Roman"/>
          <w:sz w:val="24"/>
          <w:szCs w:val="24"/>
        </w:rPr>
        <w:t xml:space="preserve"> time consumed in calculating both the IQR and the 5 number summary is dependent on the employed computation approach.</w:t>
      </w:r>
      <w:r w:rsidR="005B387E">
        <w:rPr>
          <w:rFonts w:ascii="Times New Roman" w:hAnsi="Times New Roman" w:cs="Times New Roman"/>
          <w:sz w:val="24"/>
          <w:szCs w:val="24"/>
        </w:rPr>
        <w:t xml:space="preserve"> </w:t>
      </w:r>
      <w:r w:rsidR="00BF521D">
        <w:rPr>
          <w:rFonts w:ascii="Times New Roman" w:hAnsi="Times New Roman" w:cs="Times New Roman"/>
          <w:sz w:val="24"/>
          <w:szCs w:val="24"/>
        </w:rPr>
        <w:t xml:space="preserve"> </w:t>
      </w:r>
    </w:p>
    <w:p w:rsidR="00D824BE" w:rsidRPr="00292ACE" w:rsidRDefault="00D824BE" w:rsidP="00250013">
      <w:pPr>
        <w:spacing w:line="480" w:lineRule="auto"/>
        <w:rPr>
          <w:rFonts w:ascii="Times New Roman" w:hAnsi="Times New Roman" w:cs="Times New Roman"/>
          <w:b/>
          <w:sz w:val="24"/>
          <w:szCs w:val="24"/>
        </w:rPr>
      </w:pPr>
      <w:r w:rsidRPr="00292ACE">
        <w:rPr>
          <w:rFonts w:ascii="Times New Roman" w:hAnsi="Times New Roman" w:cs="Times New Roman"/>
          <w:b/>
          <w:sz w:val="24"/>
          <w:szCs w:val="24"/>
        </w:rPr>
        <w:t xml:space="preserve">Hypothesis o the Similarities and </w:t>
      </w:r>
      <w:r w:rsidR="00E20049" w:rsidRPr="00292ACE">
        <w:rPr>
          <w:rFonts w:ascii="Times New Roman" w:hAnsi="Times New Roman" w:cs="Times New Roman"/>
          <w:b/>
          <w:sz w:val="24"/>
          <w:szCs w:val="24"/>
        </w:rPr>
        <w:t>Differences between</w:t>
      </w:r>
      <w:r w:rsidRPr="00292ACE">
        <w:rPr>
          <w:rFonts w:ascii="Times New Roman" w:hAnsi="Times New Roman" w:cs="Times New Roman"/>
          <w:b/>
          <w:sz w:val="24"/>
          <w:szCs w:val="24"/>
        </w:rPr>
        <w:t xml:space="preserve"> the Two Populations</w:t>
      </w:r>
    </w:p>
    <w:p w:rsidR="00E20049" w:rsidRDefault="00E20049"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r w:rsidR="00023D45" w:rsidRPr="00023D45">
        <w:rPr>
          <w:rFonts w:ascii="Times New Roman" w:hAnsi="Times New Roman" w:cs="Times New Roman"/>
          <w:sz w:val="24"/>
          <w:szCs w:val="24"/>
        </w:rPr>
        <w:t xml:space="preserve">Descriptive analysis was applied in the study to generate the basic statistics indicating the prevalence of substance abuse regarding the various characteristics of the structure of the family, family relationship as well as the acceptance of parenting. Cross-tabulations were applied where chi-square testing was incorporated to draw a comparison between the drug users as well as the non-drug users concerning the family-related characteristic. An independent sample t-test was applied regarding making a comparison of the scale variables between the users and non-drug users. The analysis focused on investigating the univariate, multivariate as well as the median </w:t>
      </w:r>
      <w:r w:rsidR="00023D45" w:rsidRPr="00023D45">
        <w:rPr>
          <w:rFonts w:ascii="Times New Roman" w:hAnsi="Times New Roman" w:cs="Times New Roman"/>
          <w:sz w:val="24"/>
          <w:szCs w:val="24"/>
        </w:rPr>
        <w:lastRenderedPageBreak/>
        <w:t>analysis of the impacts of the family factors. The analysis applies multiple logistics regressions for establishing the risk as well as the protective effect of each family trait regarding drug abuse based on age, social support, depressive signs as well as impulsiveness. A backward elimination is then applied to eliminate the variables which demonstrate a reduced explanatory power regarding the outcome, in accordance with their p-values. The final model is evident once the remaining family aspects are significant.</w:t>
      </w: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8373E2" w:rsidRDefault="008373E2" w:rsidP="00250013">
      <w:pPr>
        <w:spacing w:line="480" w:lineRule="auto"/>
        <w:rPr>
          <w:rFonts w:ascii="Times New Roman" w:hAnsi="Times New Roman" w:cs="Times New Roman"/>
          <w:sz w:val="24"/>
          <w:szCs w:val="24"/>
        </w:rPr>
      </w:pPr>
    </w:p>
    <w:p w:rsidR="00077101" w:rsidRDefault="00077101" w:rsidP="00250013">
      <w:pPr>
        <w:spacing w:line="480" w:lineRule="auto"/>
        <w:rPr>
          <w:rFonts w:ascii="Times New Roman" w:hAnsi="Times New Roman" w:cs="Times New Roman"/>
          <w:sz w:val="24"/>
          <w:szCs w:val="24"/>
        </w:rPr>
      </w:pPr>
    </w:p>
    <w:p w:rsidR="008373E2" w:rsidRPr="008373E2" w:rsidRDefault="008373E2" w:rsidP="00785737">
      <w:pPr>
        <w:spacing w:line="480" w:lineRule="auto"/>
        <w:jc w:val="center"/>
        <w:rPr>
          <w:rFonts w:ascii="Times New Roman" w:hAnsi="Times New Roman" w:cs="Times New Roman"/>
          <w:sz w:val="24"/>
          <w:szCs w:val="24"/>
        </w:rPr>
      </w:pPr>
      <w:r w:rsidRPr="008373E2">
        <w:rPr>
          <w:rFonts w:ascii="Times New Roman" w:hAnsi="Times New Roman" w:cs="Times New Roman"/>
          <w:sz w:val="24"/>
          <w:szCs w:val="24"/>
        </w:rPr>
        <w:lastRenderedPageBreak/>
        <w:t>Reference</w:t>
      </w:r>
    </w:p>
    <w:p w:rsidR="008373E2" w:rsidRDefault="008373E2" w:rsidP="005E637A">
      <w:pPr>
        <w:spacing w:line="480" w:lineRule="auto"/>
        <w:ind w:left="720" w:hanging="720"/>
        <w:rPr>
          <w:rFonts w:ascii="Times New Roman" w:hAnsi="Times New Roman" w:cs="Times New Roman"/>
          <w:sz w:val="24"/>
          <w:szCs w:val="24"/>
        </w:rPr>
      </w:pPr>
      <w:r w:rsidRPr="008373E2">
        <w:rPr>
          <w:rFonts w:ascii="Times New Roman" w:hAnsi="Times New Roman" w:cs="Times New Roman"/>
          <w:sz w:val="24"/>
          <w:szCs w:val="24"/>
        </w:rPr>
        <w:t xml:space="preserve">YIP, P., Karen, C.S.L., Tse, S., Ling, W.O., &amp; Wong, P. (2011). A Study on Drug Abuse among Youths AND Family Relationship. Centre for Suicide Research and Prevention and the Department of Social Work and Social Administration. Hong Kong. Retrieved </w:t>
      </w:r>
      <w:r>
        <w:rPr>
          <w:rFonts w:ascii="Times New Roman" w:hAnsi="Times New Roman" w:cs="Times New Roman"/>
          <w:sz w:val="24"/>
          <w:szCs w:val="24"/>
        </w:rPr>
        <w:t xml:space="preserve">8/22/2018 </w:t>
      </w:r>
      <w:r w:rsidRPr="008373E2">
        <w:rPr>
          <w:rFonts w:ascii="Times New Roman" w:hAnsi="Times New Roman" w:cs="Times New Roman"/>
          <w:sz w:val="24"/>
          <w:szCs w:val="24"/>
        </w:rPr>
        <w:t xml:space="preserve">from </w:t>
      </w:r>
      <w:hyperlink r:id="rId7" w:history="1">
        <w:r w:rsidR="005E637A" w:rsidRPr="002B0C69">
          <w:rPr>
            <w:rStyle w:val="Hyperlink"/>
            <w:rFonts w:ascii="Times New Roman" w:hAnsi="Times New Roman" w:cs="Times New Roman"/>
            <w:sz w:val="24"/>
            <w:szCs w:val="24"/>
          </w:rPr>
          <w:t>https://www.familycouncil.gov.hk/sc_chi/files/research/Drug_Abuse_Among_Youths.pdf</w:t>
        </w:r>
      </w:hyperlink>
      <w:r w:rsidR="005E637A">
        <w:rPr>
          <w:rFonts w:ascii="Times New Roman" w:hAnsi="Times New Roman" w:cs="Times New Roman"/>
          <w:sz w:val="24"/>
          <w:szCs w:val="24"/>
        </w:rPr>
        <w:t xml:space="preserve"> </w:t>
      </w:r>
    </w:p>
    <w:p w:rsidR="00CB4184" w:rsidRDefault="00D824BE"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r w:rsidR="00BF521D">
        <w:rPr>
          <w:rFonts w:ascii="Times New Roman" w:hAnsi="Times New Roman" w:cs="Times New Roman"/>
          <w:sz w:val="24"/>
          <w:szCs w:val="24"/>
        </w:rPr>
        <w:t xml:space="preserve"> </w:t>
      </w:r>
      <w:r w:rsidR="00761D42">
        <w:rPr>
          <w:rFonts w:ascii="Times New Roman" w:hAnsi="Times New Roman" w:cs="Times New Roman"/>
          <w:sz w:val="24"/>
          <w:szCs w:val="24"/>
        </w:rPr>
        <w:t xml:space="preserve"> </w:t>
      </w:r>
    </w:p>
    <w:p w:rsidR="00C93DE5" w:rsidRDefault="00C93DE5"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p>
    <w:p w:rsidR="001E5080" w:rsidRDefault="001E5080"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p>
    <w:p w:rsidR="00824477" w:rsidRDefault="00824477" w:rsidP="00250013">
      <w:pPr>
        <w:spacing w:line="480" w:lineRule="auto"/>
        <w:rPr>
          <w:rFonts w:ascii="Times New Roman" w:hAnsi="Times New Roman" w:cs="Times New Roman"/>
          <w:sz w:val="24"/>
          <w:szCs w:val="24"/>
        </w:rPr>
      </w:pPr>
      <w:r>
        <w:rPr>
          <w:rFonts w:ascii="Times New Roman" w:hAnsi="Times New Roman" w:cs="Times New Roman"/>
          <w:sz w:val="24"/>
          <w:szCs w:val="24"/>
        </w:rPr>
        <w:tab/>
      </w:r>
    </w:p>
    <w:p w:rsidR="007B50B8" w:rsidRDefault="007B50B8" w:rsidP="002500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D573FC" w:rsidRPr="00250013" w:rsidRDefault="00DF0AF1" w:rsidP="002500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3D0A">
        <w:rPr>
          <w:rFonts w:ascii="Times New Roman" w:hAnsi="Times New Roman" w:cs="Times New Roman"/>
          <w:sz w:val="24"/>
          <w:szCs w:val="24"/>
        </w:rPr>
        <w:t xml:space="preserve"> </w:t>
      </w:r>
    </w:p>
    <w:sectPr w:rsidR="00D573FC" w:rsidRPr="00250013" w:rsidSect="001E1A2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05A" w:rsidRDefault="0003105A" w:rsidP="001E1A2D">
      <w:pPr>
        <w:spacing w:after="0" w:line="240" w:lineRule="auto"/>
      </w:pPr>
      <w:r>
        <w:separator/>
      </w:r>
    </w:p>
  </w:endnote>
  <w:endnote w:type="continuationSeparator" w:id="0">
    <w:p w:rsidR="0003105A" w:rsidRDefault="0003105A" w:rsidP="001E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05A" w:rsidRDefault="0003105A" w:rsidP="001E1A2D">
      <w:pPr>
        <w:spacing w:after="0" w:line="240" w:lineRule="auto"/>
      </w:pPr>
      <w:r>
        <w:separator/>
      </w:r>
    </w:p>
  </w:footnote>
  <w:footnote w:type="continuationSeparator" w:id="0">
    <w:p w:rsidR="0003105A" w:rsidRDefault="0003105A" w:rsidP="001E1A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9214720"/>
      <w:docPartObj>
        <w:docPartGallery w:val="Page Numbers (Top of Page)"/>
        <w:docPartUnique/>
      </w:docPartObj>
    </w:sdtPr>
    <w:sdtEndPr>
      <w:rPr>
        <w:noProof/>
      </w:rPr>
    </w:sdtEndPr>
    <w:sdtContent>
      <w:p w:rsidR="001E1A2D" w:rsidRPr="009010B0" w:rsidRDefault="009010B0" w:rsidP="009010B0">
        <w:pPr>
          <w:pStyle w:val="Header"/>
          <w:spacing w:line="480" w:lineRule="auto"/>
          <w:jc w:val="right"/>
          <w:rPr>
            <w:rFonts w:ascii="Times New Roman" w:hAnsi="Times New Roman" w:cs="Times New Roman"/>
            <w:sz w:val="24"/>
            <w:szCs w:val="24"/>
          </w:rPr>
        </w:pPr>
        <w:r w:rsidRPr="009010B0">
          <w:rPr>
            <w:rFonts w:ascii="Times New Roman" w:hAnsi="Times New Roman" w:cs="Times New Roman"/>
            <w:sz w:val="24"/>
            <w:szCs w:val="24"/>
          </w:rPr>
          <w:t xml:space="preserve">DATA ANALYSIS AND DISPLAY </w:t>
        </w:r>
        <w:r>
          <w:rPr>
            <w:rFonts w:ascii="Times New Roman" w:hAnsi="Times New Roman" w:cs="Times New Roman"/>
            <w:sz w:val="24"/>
            <w:szCs w:val="24"/>
          </w:rPr>
          <w:t xml:space="preserve">                                                                                             </w:t>
        </w:r>
        <w:r w:rsidRPr="009010B0">
          <w:rPr>
            <w:rFonts w:ascii="Times New Roman" w:hAnsi="Times New Roman" w:cs="Times New Roman"/>
            <w:sz w:val="24"/>
            <w:szCs w:val="24"/>
          </w:rPr>
          <w:fldChar w:fldCharType="begin"/>
        </w:r>
        <w:r w:rsidRPr="009010B0">
          <w:rPr>
            <w:rFonts w:ascii="Times New Roman" w:hAnsi="Times New Roman" w:cs="Times New Roman"/>
            <w:sz w:val="24"/>
            <w:szCs w:val="24"/>
          </w:rPr>
          <w:instrText xml:space="preserve"> PAGE   \* MERGEFORMAT </w:instrText>
        </w:r>
        <w:r w:rsidRPr="009010B0">
          <w:rPr>
            <w:rFonts w:ascii="Times New Roman" w:hAnsi="Times New Roman" w:cs="Times New Roman"/>
            <w:sz w:val="24"/>
            <w:szCs w:val="24"/>
          </w:rPr>
          <w:fldChar w:fldCharType="separate"/>
        </w:r>
        <w:r w:rsidR="002E31B9">
          <w:rPr>
            <w:rFonts w:ascii="Times New Roman" w:hAnsi="Times New Roman" w:cs="Times New Roman"/>
            <w:noProof/>
            <w:sz w:val="24"/>
            <w:szCs w:val="24"/>
          </w:rPr>
          <w:t>3</w:t>
        </w:r>
        <w:r w:rsidRPr="009010B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A2D" w:rsidRPr="001E1A2D" w:rsidRDefault="001E1A2D" w:rsidP="001E1A2D">
    <w:pPr>
      <w:pStyle w:val="Header"/>
      <w:spacing w:line="480" w:lineRule="auto"/>
      <w:jc w:val="right"/>
      <w:rPr>
        <w:rFonts w:ascii="Times New Roman" w:hAnsi="Times New Roman" w:cs="Times New Roman"/>
        <w:sz w:val="24"/>
        <w:szCs w:val="24"/>
      </w:rPr>
    </w:pPr>
    <w:r w:rsidRPr="001E1A2D">
      <w:rPr>
        <w:rFonts w:ascii="Times New Roman" w:hAnsi="Times New Roman" w:cs="Times New Roman"/>
        <w:sz w:val="24"/>
        <w:szCs w:val="24"/>
      </w:rPr>
      <w:t xml:space="preserve">Running head: </w:t>
    </w:r>
    <w:r w:rsidR="00D177CE" w:rsidRPr="001E1A2D">
      <w:rPr>
        <w:rFonts w:ascii="Times New Roman" w:hAnsi="Times New Roman" w:cs="Times New Roman"/>
        <w:sz w:val="24"/>
        <w:szCs w:val="24"/>
      </w:rPr>
      <w:t xml:space="preserve">DATA ANALYSIS AND DISPLAY </w:t>
    </w:r>
    <w:sdt>
      <w:sdtPr>
        <w:rPr>
          <w:rFonts w:ascii="Times New Roman" w:hAnsi="Times New Roman" w:cs="Times New Roman"/>
          <w:sz w:val="24"/>
          <w:szCs w:val="24"/>
        </w:rPr>
        <w:id w:val="38861319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D177CE">
          <w:rPr>
            <w:rFonts w:ascii="Times New Roman" w:hAnsi="Times New Roman" w:cs="Times New Roman"/>
            <w:sz w:val="24"/>
            <w:szCs w:val="24"/>
          </w:rPr>
          <w:t xml:space="preserve">                             </w:t>
        </w:r>
        <w:r w:rsidRPr="001E1A2D">
          <w:rPr>
            <w:rFonts w:ascii="Times New Roman" w:hAnsi="Times New Roman" w:cs="Times New Roman"/>
            <w:sz w:val="24"/>
            <w:szCs w:val="24"/>
          </w:rPr>
          <w:fldChar w:fldCharType="begin"/>
        </w:r>
        <w:r w:rsidRPr="001E1A2D">
          <w:rPr>
            <w:rFonts w:ascii="Times New Roman" w:hAnsi="Times New Roman" w:cs="Times New Roman"/>
            <w:sz w:val="24"/>
            <w:szCs w:val="24"/>
          </w:rPr>
          <w:instrText xml:space="preserve"> PAGE   \* MERGEFORMAT </w:instrText>
        </w:r>
        <w:r w:rsidRPr="001E1A2D">
          <w:rPr>
            <w:rFonts w:ascii="Times New Roman" w:hAnsi="Times New Roman" w:cs="Times New Roman"/>
            <w:sz w:val="24"/>
            <w:szCs w:val="24"/>
          </w:rPr>
          <w:fldChar w:fldCharType="separate"/>
        </w:r>
        <w:r w:rsidR="009854A1">
          <w:rPr>
            <w:rFonts w:ascii="Times New Roman" w:hAnsi="Times New Roman" w:cs="Times New Roman"/>
            <w:noProof/>
            <w:sz w:val="24"/>
            <w:szCs w:val="24"/>
          </w:rPr>
          <w:t>1</w:t>
        </w:r>
        <w:r w:rsidRPr="001E1A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013"/>
    <w:rsid w:val="00010A16"/>
    <w:rsid w:val="00023D45"/>
    <w:rsid w:val="00030CBC"/>
    <w:rsid w:val="0003105A"/>
    <w:rsid w:val="0003139E"/>
    <w:rsid w:val="000565DE"/>
    <w:rsid w:val="00077101"/>
    <w:rsid w:val="000A2E7C"/>
    <w:rsid w:val="000C7171"/>
    <w:rsid w:val="001404D2"/>
    <w:rsid w:val="001437AF"/>
    <w:rsid w:val="001630FC"/>
    <w:rsid w:val="00182BFE"/>
    <w:rsid w:val="00195443"/>
    <w:rsid w:val="001B4556"/>
    <w:rsid w:val="001E0DA5"/>
    <w:rsid w:val="001E1A2D"/>
    <w:rsid w:val="001E5080"/>
    <w:rsid w:val="00250013"/>
    <w:rsid w:val="002720CD"/>
    <w:rsid w:val="00292ACE"/>
    <w:rsid w:val="002B6C1C"/>
    <w:rsid w:val="002C193D"/>
    <w:rsid w:val="002E31B9"/>
    <w:rsid w:val="002F5EAB"/>
    <w:rsid w:val="00362A70"/>
    <w:rsid w:val="0036648F"/>
    <w:rsid w:val="00387866"/>
    <w:rsid w:val="004C428A"/>
    <w:rsid w:val="004C5613"/>
    <w:rsid w:val="004C768B"/>
    <w:rsid w:val="004F79D4"/>
    <w:rsid w:val="005524C8"/>
    <w:rsid w:val="005A0EB1"/>
    <w:rsid w:val="005B387E"/>
    <w:rsid w:val="005B41CE"/>
    <w:rsid w:val="005E637A"/>
    <w:rsid w:val="006027C1"/>
    <w:rsid w:val="006204BB"/>
    <w:rsid w:val="0063307F"/>
    <w:rsid w:val="00651B1C"/>
    <w:rsid w:val="00670374"/>
    <w:rsid w:val="006D0E64"/>
    <w:rsid w:val="00761D42"/>
    <w:rsid w:val="00785737"/>
    <w:rsid w:val="007B50B8"/>
    <w:rsid w:val="007C72BC"/>
    <w:rsid w:val="007F243C"/>
    <w:rsid w:val="00824477"/>
    <w:rsid w:val="008373E2"/>
    <w:rsid w:val="00873B67"/>
    <w:rsid w:val="00883820"/>
    <w:rsid w:val="009010B0"/>
    <w:rsid w:val="009854A1"/>
    <w:rsid w:val="009875F1"/>
    <w:rsid w:val="00A3018B"/>
    <w:rsid w:val="00A36B6A"/>
    <w:rsid w:val="00A41C39"/>
    <w:rsid w:val="00A42FA8"/>
    <w:rsid w:val="00A45668"/>
    <w:rsid w:val="00A73651"/>
    <w:rsid w:val="00AB0F05"/>
    <w:rsid w:val="00B2587A"/>
    <w:rsid w:val="00B35B0A"/>
    <w:rsid w:val="00B73D0A"/>
    <w:rsid w:val="00BE6901"/>
    <w:rsid w:val="00BF521D"/>
    <w:rsid w:val="00BF6AA9"/>
    <w:rsid w:val="00C2079E"/>
    <w:rsid w:val="00C54C0E"/>
    <w:rsid w:val="00C93DE5"/>
    <w:rsid w:val="00CA1173"/>
    <w:rsid w:val="00CA639D"/>
    <w:rsid w:val="00CB4184"/>
    <w:rsid w:val="00CB7098"/>
    <w:rsid w:val="00D177CE"/>
    <w:rsid w:val="00D457DE"/>
    <w:rsid w:val="00D52DCA"/>
    <w:rsid w:val="00D573FC"/>
    <w:rsid w:val="00D81AF1"/>
    <w:rsid w:val="00D824BE"/>
    <w:rsid w:val="00DF0AF1"/>
    <w:rsid w:val="00E011FB"/>
    <w:rsid w:val="00E10BD5"/>
    <w:rsid w:val="00E20049"/>
    <w:rsid w:val="00E74BC8"/>
    <w:rsid w:val="00E91915"/>
    <w:rsid w:val="00EB54E1"/>
    <w:rsid w:val="00F97619"/>
    <w:rsid w:val="00FE4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37A"/>
    <w:rPr>
      <w:color w:val="0000FF" w:themeColor="hyperlink"/>
      <w:u w:val="single"/>
    </w:rPr>
  </w:style>
  <w:style w:type="paragraph" w:styleId="Header">
    <w:name w:val="header"/>
    <w:basedOn w:val="Normal"/>
    <w:link w:val="HeaderChar"/>
    <w:uiPriority w:val="99"/>
    <w:unhideWhenUsed/>
    <w:rsid w:val="001E1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A2D"/>
  </w:style>
  <w:style w:type="paragraph" w:styleId="Footer">
    <w:name w:val="footer"/>
    <w:basedOn w:val="Normal"/>
    <w:link w:val="FooterChar"/>
    <w:uiPriority w:val="99"/>
    <w:unhideWhenUsed/>
    <w:rsid w:val="001E1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A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637A"/>
    <w:rPr>
      <w:color w:val="0000FF" w:themeColor="hyperlink"/>
      <w:u w:val="single"/>
    </w:rPr>
  </w:style>
  <w:style w:type="paragraph" w:styleId="Header">
    <w:name w:val="header"/>
    <w:basedOn w:val="Normal"/>
    <w:link w:val="HeaderChar"/>
    <w:uiPriority w:val="99"/>
    <w:unhideWhenUsed/>
    <w:rsid w:val="001E1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A2D"/>
  </w:style>
  <w:style w:type="paragraph" w:styleId="Footer">
    <w:name w:val="footer"/>
    <w:basedOn w:val="Normal"/>
    <w:link w:val="FooterChar"/>
    <w:uiPriority w:val="99"/>
    <w:unhideWhenUsed/>
    <w:rsid w:val="001E1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18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milycouncil.gov.hk/sc_chi/files/research/Drug_Abuse_Among_Youths.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6</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82</cp:revision>
  <dcterms:created xsi:type="dcterms:W3CDTF">2018-08-22T13:24:00Z</dcterms:created>
  <dcterms:modified xsi:type="dcterms:W3CDTF">2018-08-22T19:28:00Z</dcterms:modified>
</cp:coreProperties>
</file>